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038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B28D6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FB28D6">
        <w:rPr>
          <w:rFonts w:ascii="Times New Roman" w:eastAsia="Times New Roman" w:hAnsi="Times New Roman" w:cs="Calibri"/>
          <w:sz w:val="24"/>
          <w:szCs w:val="24"/>
          <w:lang w:eastAsia="ru-RU"/>
        </w:rPr>
        <w:t>30</w:t>
      </w:r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FB28D6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тридцати</w:t>
      </w:r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FB28D6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997080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997080">
        <w:rPr>
          <w:rFonts w:ascii="Times New Roman" w:hAnsi="Times New Roman" w:cs="Times New Roman"/>
          <w:sz w:val="24"/>
          <w:szCs w:val="24"/>
        </w:rPr>
        <w:t>тридцати</w:t>
      </w:r>
      <w:bookmarkStart w:id="2" w:name="_GoBack"/>
      <w:bookmarkEnd w:id="2"/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D6" w:rsidRDefault="00FB28D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28D6" w:rsidRDefault="00FB28D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FB28D6">
              <w:trPr>
                <w:trHeight w:val="1401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C371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B28D6" w:rsidRDefault="00FB28D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FB28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851" w:right="566" w:bottom="142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97080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28D6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C06ED-B43D-4B14-8987-3FE26BED0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3937</Words>
  <Characters>22445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2021-01-28T09:13:00Z</dcterms:modified>
</cp:coreProperties>
</file>